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FD9" w:rsidRDefault="005D6FD9" w:rsidP="005D6FD9">
      <w:pPr>
        <w:spacing w:after="120"/>
        <w:jc w:val="center"/>
        <w:rPr>
          <w:sz w:val="40"/>
          <w:szCs w:val="40"/>
        </w:rPr>
      </w:pPr>
    </w:p>
    <w:p w:rsidR="005D6FD9" w:rsidRPr="008E7E01" w:rsidRDefault="005D6FD9" w:rsidP="005D6FD9">
      <w:pPr>
        <w:spacing w:after="240"/>
        <w:jc w:val="center"/>
        <w:rPr>
          <w:sz w:val="40"/>
          <w:szCs w:val="40"/>
        </w:rPr>
      </w:pPr>
      <w:r>
        <w:rPr>
          <w:sz w:val="40"/>
          <w:szCs w:val="40"/>
        </w:rPr>
        <w:t>Zpráva</w:t>
      </w:r>
      <w:r w:rsidRPr="008E7E01">
        <w:rPr>
          <w:sz w:val="40"/>
          <w:szCs w:val="40"/>
        </w:rPr>
        <w:t xml:space="preserve"> z pracovní cesty</w:t>
      </w:r>
    </w:p>
    <w:p w:rsidR="005D6FD9" w:rsidRDefault="005D6FD9" w:rsidP="005D6FD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TREND EVENT</w:t>
      </w:r>
      <w:r w:rsidRPr="00A14D9E">
        <w:rPr>
          <w:b/>
          <w:sz w:val="40"/>
          <w:szCs w:val="40"/>
        </w:rPr>
        <w:t xml:space="preserve"> 201</w:t>
      </w:r>
      <w:r w:rsidR="00252F4E">
        <w:rPr>
          <w:b/>
          <w:sz w:val="40"/>
          <w:szCs w:val="40"/>
        </w:rPr>
        <w:t>7</w:t>
      </w:r>
    </w:p>
    <w:p w:rsidR="005D6FD9" w:rsidRDefault="005D6FD9" w:rsidP="005D6FD9">
      <w:pPr>
        <w:jc w:val="center"/>
        <w:rPr>
          <w:sz w:val="40"/>
          <w:szCs w:val="40"/>
        </w:rPr>
      </w:pPr>
    </w:p>
    <w:p w:rsidR="005D6FD9" w:rsidRPr="000420E2" w:rsidRDefault="005D6FD9" w:rsidP="005D6FD9">
      <w:pPr>
        <w:jc w:val="center"/>
        <w:rPr>
          <w:sz w:val="40"/>
          <w:szCs w:val="40"/>
        </w:rPr>
      </w:pPr>
    </w:p>
    <w:tbl>
      <w:tblPr>
        <w:tblW w:w="9738" w:type="dxa"/>
        <w:tblLayout w:type="fixed"/>
        <w:tblLook w:val="04A0" w:firstRow="1" w:lastRow="0" w:firstColumn="1" w:lastColumn="0" w:noHBand="0" w:noVBand="1"/>
      </w:tblPr>
      <w:tblGrid>
        <w:gridCol w:w="2235"/>
        <w:gridCol w:w="7503"/>
      </w:tblGrid>
      <w:tr w:rsidR="005D6FD9" w:rsidRPr="00061307" w:rsidTr="005D6FD9">
        <w:trPr>
          <w:trHeight w:val="604"/>
        </w:trPr>
        <w:tc>
          <w:tcPr>
            <w:tcW w:w="2235" w:type="dxa"/>
          </w:tcPr>
          <w:p w:rsidR="005D6FD9" w:rsidRPr="00061307" w:rsidRDefault="005D6FD9" w:rsidP="00FB02D1">
            <w:pPr>
              <w:rPr>
                <w:b/>
              </w:rPr>
            </w:pPr>
            <w:r w:rsidRPr="00061307">
              <w:rPr>
                <w:b/>
              </w:rPr>
              <w:t>ÚČASTNÍCI:</w:t>
            </w:r>
          </w:p>
        </w:tc>
        <w:tc>
          <w:tcPr>
            <w:tcW w:w="7503" w:type="dxa"/>
          </w:tcPr>
          <w:p w:rsidR="005D6FD9" w:rsidRPr="00061307" w:rsidRDefault="008C5284" w:rsidP="005D6FD9">
            <w:r>
              <w:t>Denisa Merenusová</w:t>
            </w:r>
          </w:p>
        </w:tc>
      </w:tr>
      <w:tr w:rsidR="005D6FD9" w:rsidRPr="00061307" w:rsidTr="005D6FD9">
        <w:trPr>
          <w:trHeight w:val="604"/>
        </w:trPr>
        <w:tc>
          <w:tcPr>
            <w:tcW w:w="2235" w:type="dxa"/>
          </w:tcPr>
          <w:p w:rsidR="005D6FD9" w:rsidRPr="00061307" w:rsidRDefault="005D6FD9" w:rsidP="00FB02D1">
            <w:pPr>
              <w:rPr>
                <w:b/>
              </w:rPr>
            </w:pPr>
            <w:r w:rsidRPr="00061307">
              <w:rPr>
                <w:b/>
              </w:rPr>
              <w:t>DATUM:</w:t>
            </w:r>
          </w:p>
        </w:tc>
        <w:tc>
          <w:tcPr>
            <w:tcW w:w="7503" w:type="dxa"/>
          </w:tcPr>
          <w:p w:rsidR="005D6FD9" w:rsidRPr="00061307" w:rsidRDefault="008C5284" w:rsidP="00252F4E">
            <w:r>
              <w:t>3. 10. 2017</w:t>
            </w:r>
          </w:p>
        </w:tc>
      </w:tr>
      <w:tr w:rsidR="005D6FD9" w:rsidRPr="00061307" w:rsidTr="005D6FD9">
        <w:trPr>
          <w:trHeight w:val="604"/>
        </w:trPr>
        <w:tc>
          <w:tcPr>
            <w:tcW w:w="2235" w:type="dxa"/>
          </w:tcPr>
          <w:p w:rsidR="005D6FD9" w:rsidRPr="00061307" w:rsidRDefault="005D6FD9" w:rsidP="005D6FD9">
            <w:pPr>
              <w:rPr>
                <w:b/>
              </w:rPr>
            </w:pPr>
            <w:r w:rsidRPr="00061307">
              <w:rPr>
                <w:b/>
              </w:rPr>
              <w:t xml:space="preserve">ÚČEL </w:t>
            </w:r>
            <w:r>
              <w:rPr>
                <w:b/>
              </w:rPr>
              <w:t>C</w:t>
            </w:r>
            <w:r w:rsidRPr="00061307">
              <w:rPr>
                <w:b/>
              </w:rPr>
              <w:t>ESTY:</w:t>
            </w:r>
          </w:p>
        </w:tc>
        <w:tc>
          <w:tcPr>
            <w:tcW w:w="7503" w:type="dxa"/>
          </w:tcPr>
          <w:p w:rsidR="005D6FD9" w:rsidRDefault="005D6FD9" w:rsidP="00D47B51">
            <w:pPr>
              <w:spacing w:line="360" w:lineRule="auto"/>
            </w:pPr>
            <w:r>
              <w:t>P</w:t>
            </w:r>
            <w:r w:rsidRPr="00061307">
              <w:t xml:space="preserve">rezentace </w:t>
            </w:r>
            <w:r>
              <w:t>Královéhradeckého kraje v oblasti kongresového a incentivního cestovního ruchu.</w:t>
            </w:r>
          </w:p>
          <w:p w:rsidR="005D6FD9" w:rsidRPr="00061307" w:rsidRDefault="005D6FD9" w:rsidP="005D6FD9"/>
        </w:tc>
      </w:tr>
      <w:tr w:rsidR="005D6FD9" w:rsidRPr="00061307" w:rsidTr="005D6FD9">
        <w:trPr>
          <w:trHeight w:val="604"/>
        </w:trPr>
        <w:tc>
          <w:tcPr>
            <w:tcW w:w="2235" w:type="dxa"/>
          </w:tcPr>
          <w:p w:rsidR="005D6FD9" w:rsidRPr="00061307" w:rsidRDefault="005D6FD9" w:rsidP="00FB02D1">
            <w:pPr>
              <w:rPr>
                <w:b/>
              </w:rPr>
            </w:pPr>
            <w:r w:rsidRPr="00061307">
              <w:rPr>
                <w:b/>
              </w:rPr>
              <w:t>MÍSTO</w:t>
            </w:r>
            <w:r>
              <w:rPr>
                <w:b/>
              </w:rPr>
              <w:t xml:space="preserve"> </w:t>
            </w:r>
            <w:r w:rsidRPr="00061307">
              <w:rPr>
                <w:b/>
              </w:rPr>
              <w:t>KONÁNÍ:</w:t>
            </w:r>
          </w:p>
          <w:p w:rsidR="005D6FD9" w:rsidRPr="00061307" w:rsidRDefault="005D6FD9" w:rsidP="00FB02D1">
            <w:pPr>
              <w:rPr>
                <w:b/>
              </w:rPr>
            </w:pPr>
          </w:p>
        </w:tc>
        <w:tc>
          <w:tcPr>
            <w:tcW w:w="7503" w:type="dxa"/>
          </w:tcPr>
          <w:p w:rsidR="006013C1" w:rsidRPr="0015602C" w:rsidRDefault="008C5284" w:rsidP="0015602C">
            <w:pPr>
              <w:shd w:val="clear" w:color="auto" w:fill="FFFFFF"/>
              <w:spacing w:after="150" w:line="300" w:lineRule="atLeast"/>
              <w:outlineLvl w:val="2"/>
              <w:rPr>
                <w:rFonts w:ascii="Helvetica" w:hAnsi="Helvetica"/>
                <w:noProof w:val="0"/>
              </w:rPr>
            </w:pPr>
            <w:r w:rsidRPr="008C5284">
              <w:t>Kaiserštejnský palác</w:t>
            </w:r>
            <w:r w:rsidR="0015602C" w:rsidRPr="0015602C">
              <w:t xml:space="preserve">, </w:t>
            </w:r>
            <w:r w:rsidR="006013C1">
              <w:t>Praha, Česká republika</w:t>
            </w:r>
          </w:p>
          <w:p w:rsidR="005D6FD9" w:rsidRPr="00061307" w:rsidRDefault="005D6FD9" w:rsidP="005D6FD9">
            <w:pPr>
              <w:shd w:val="clear" w:color="auto" w:fill="FFFFFF"/>
              <w:spacing w:line="270" w:lineRule="atLeast"/>
            </w:pPr>
          </w:p>
        </w:tc>
      </w:tr>
      <w:tr w:rsidR="006013C1" w:rsidRPr="00061307" w:rsidTr="006013C1">
        <w:trPr>
          <w:trHeight w:val="604"/>
        </w:trPr>
        <w:tc>
          <w:tcPr>
            <w:tcW w:w="2235" w:type="dxa"/>
          </w:tcPr>
          <w:p w:rsidR="006013C1" w:rsidRPr="00061307" w:rsidRDefault="006013C1" w:rsidP="00FB02D1">
            <w:pPr>
              <w:rPr>
                <w:b/>
              </w:rPr>
            </w:pPr>
            <w:r>
              <w:rPr>
                <w:b/>
              </w:rPr>
              <w:t>HODNOCENÍ</w:t>
            </w:r>
            <w:r w:rsidRPr="00061307">
              <w:rPr>
                <w:b/>
              </w:rPr>
              <w:t>:</w:t>
            </w:r>
          </w:p>
          <w:p w:rsidR="006013C1" w:rsidRPr="00061307" w:rsidRDefault="006013C1" w:rsidP="00FB02D1">
            <w:pPr>
              <w:rPr>
                <w:b/>
              </w:rPr>
            </w:pPr>
          </w:p>
        </w:tc>
        <w:tc>
          <w:tcPr>
            <w:tcW w:w="7503" w:type="dxa"/>
          </w:tcPr>
          <w:p w:rsidR="002C08C6" w:rsidRDefault="0015602C" w:rsidP="002C08C6">
            <w:pPr>
              <w:shd w:val="clear" w:color="auto" w:fill="FFFFFF"/>
              <w:spacing w:line="360" w:lineRule="auto"/>
              <w:jc w:val="both"/>
              <w:outlineLvl w:val="2"/>
            </w:pPr>
            <w:r>
              <w:t>1</w:t>
            </w:r>
            <w:r w:rsidR="00C86BCE">
              <w:t>7</w:t>
            </w:r>
            <w:r>
              <w:t xml:space="preserve">. </w:t>
            </w:r>
            <w:r w:rsidR="00C86BCE">
              <w:t>květ</w:t>
            </w:r>
            <w:r>
              <w:t>na 201</w:t>
            </w:r>
            <w:r w:rsidR="00C86BCE">
              <w:t>7</w:t>
            </w:r>
            <w:r>
              <w:t xml:space="preserve"> </w:t>
            </w:r>
            <w:r w:rsidR="008C5284">
              <w:t>proběhl již 24</w:t>
            </w:r>
            <w:r w:rsidR="00C86BCE">
              <w:t xml:space="preserve">. </w:t>
            </w:r>
            <w:r w:rsidR="003D5A9E">
              <w:t xml:space="preserve">ročník </w:t>
            </w:r>
            <w:r w:rsidR="00C86BCE">
              <w:t>eventového veletrhu Trend Event. Akce se</w:t>
            </w:r>
            <w:r w:rsidR="003D5A9E">
              <w:t xml:space="preserve"> </w:t>
            </w:r>
            <w:r w:rsidR="00C86BCE">
              <w:t>uskutečnila v</w:t>
            </w:r>
            <w:r w:rsidR="00711AA9">
              <w:t xml:space="preserve"> Kaiserštejnském paláci na Malostranském náměstí. </w:t>
            </w:r>
            <w:r w:rsidR="002C08C6">
              <w:t xml:space="preserve"> </w:t>
            </w:r>
          </w:p>
          <w:p w:rsidR="006013C1" w:rsidRPr="002C08C6" w:rsidRDefault="00711AA9" w:rsidP="00711AA9">
            <w:pPr>
              <w:shd w:val="clear" w:color="auto" w:fill="FFFFFF"/>
              <w:spacing w:line="360" w:lineRule="auto"/>
              <w:jc w:val="both"/>
              <w:outlineLvl w:val="2"/>
            </w:pPr>
            <w:r>
              <w:t xml:space="preserve">V rámci Trend Eventu probíhal workshop „S jedním šátkem pokaždé jinak“ a „Jak na slabá místa event managementu?“ od firmy Simply Events. Tradičně byly součástí akce i show a v letošním roce to byli Kozel ve fraku, Euphorica a Two of Us. </w:t>
            </w:r>
          </w:p>
        </w:tc>
      </w:tr>
      <w:tr w:rsidR="0015602C" w:rsidRPr="00061307" w:rsidTr="006013C1">
        <w:trPr>
          <w:trHeight w:val="604"/>
        </w:trPr>
        <w:tc>
          <w:tcPr>
            <w:tcW w:w="2235" w:type="dxa"/>
          </w:tcPr>
          <w:p w:rsidR="0015602C" w:rsidRDefault="0015602C" w:rsidP="00FB02D1">
            <w:pPr>
              <w:rPr>
                <w:b/>
              </w:rPr>
            </w:pPr>
          </w:p>
          <w:p w:rsidR="0003188D" w:rsidRDefault="0003188D" w:rsidP="00FB02D1">
            <w:pPr>
              <w:rPr>
                <w:b/>
              </w:rPr>
            </w:pPr>
          </w:p>
          <w:p w:rsidR="0003188D" w:rsidRDefault="0003188D" w:rsidP="00FB02D1">
            <w:pPr>
              <w:rPr>
                <w:b/>
              </w:rPr>
            </w:pPr>
          </w:p>
          <w:p w:rsidR="0003188D" w:rsidRDefault="0003188D" w:rsidP="00FB02D1">
            <w:pPr>
              <w:rPr>
                <w:b/>
              </w:rPr>
            </w:pPr>
          </w:p>
          <w:p w:rsidR="0003188D" w:rsidRDefault="0003188D" w:rsidP="00FB02D1">
            <w:pPr>
              <w:rPr>
                <w:b/>
              </w:rPr>
            </w:pPr>
          </w:p>
          <w:p w:rsidR="0003188D" w:rsidRDefault="0003188D" w:rsidP="00FB02D1">
            <w:pPr>
              <w:rPr>
                <w:b/>
              </w:rPr>
            </w:pPr>
          </w:p>
          <w:p w:rsidR="0003188D" w:rsidRDefault="0003188D" w:rsidP="00FB02D1">
            <w:pPr>
              <w:rPr>
                <w:b/>
              </w:rPr>
            </w:pPr>
          </w:p>
          <w:p w:rsidR="005B352C" w:rsidRDefault="005B352C" w:rsidP="00FB02D1">
            <w:pPr>
              <w:rPr>
                <w:b/>
              </w:rPr>
            </w:pPr>
          </w:p>
          <w:p w:rsidR="005B352C" w:rsidRDefault="005B352C" w:rsidP="00FB02D1">
            <w:pPr>
              <w:rPr>
                <w:b/>
              </w:rPr>
            </w:pPr>
          </w:p>
          <w:p w:rsidR="005B352C" w:rsidRDefault="005B352C" w:rsidP="00FB02D1">
            <w:pPr>
              <w:rPr>
                <w:b/>
              </w:rPr>
            </w:pPr>
          </w:p>
          <w:p w:rsidR="005B352C" w:rsidRDefault="005B352C" w:rsidP="00FB02D1">
            <w:pPr>
              <w:rPr>
                <w:b/>
              </w:rPr>
            </w:pPr>
          </w:p>
          <w:p w:rsidR="005B352C" w:rsidRDefault="005B352C" w:rsidP="00FB02D1">
            <w:pPr>
              <w:rPr>
                <w:b/>
              </w:rPr>
            </w:pPr>
          </w:p>
          <w:p w:rsidR="005B352C" w:rsidRDefault="005B352C" w:rsidP="00FB02D1">
            <w:pPr>
              <w:rPr>
                <w:b/>
              </w:rPr>
            </w:pPr>
          </w:p>
        </w:tc>
        <w:tc>
          <w:tcPr>
            <w:tcW w:w="7503" w:type="dxa"/>
          </w:tcPr>
          <w:p w:rsidR="00711AA9" w:rsidRDefault="005B352C" w:rsidP="004E3029">
            <w:pPr>
              <w:spacing w:line="360" w:lineRule="auto"/>
              <w:jc w:val="both"/>
            </w:pPr>
            <w:r>
              <w:t>Na</w:t>
            </w:r>
            <w:r w:rsidR="0003188D">
              <w:t xml:space="preserve"> stánku Hradec Králové Region Convention Bureau byl</w:t>
            </w:r>
            <w:r w:rsidR="00711AA9">
              <w:t>a největší</w:t>
            </w:r>
            <w:r w:rsidR="0003188D">
              <w:t xml:space="preserve"> </w:t>
            </w:r>
            <w:r w:rsidR="00711AA9">
              <w:t xml:space="preserve">poptávka po MICE tripu Královéhradeckého kraje. Dále byl velký zájem o incentivní programy a kongresový katalog. </w:t>
            </w:r>
          </w:p>
          <w:p w:rsidR="005B352C" w:rsidRDefault="00537FA2" w:rsidP="005B352C">
            <w:pPr>
              <w:spacing w:line="360" w:lineRule="auto"/>
              <w:jc w:val="both"/>
            </w:pPr>
            <w:r>
              <w:t xml:space="preserve">Veletrh nám přinesl zajímavá pracovní setkání a několik cenných kontaktů. </w:t>
            </w:r>
            <w:r w:rsidRPr="00C97466">
              <w:t>Hradec Králové Region Convention Bureau se</w:t>
            </w:r>
            <w:r>
              <w:t xml:space="preserve"> akce</w:t>
            </w:r>
            <w:r w:rsidRPr="00C97466">
              <w:t xml:space="preserve"> </w:t>
            </w:r>
            <w:r>
              <w:t>Trend Event</w:t>
            </w:r>
            <w:r w:rsidRPr="00C97466">
              <w:t xml:space="preserve"> </w:t>
            </w:r>
            <w:r w:rsidR="005B352C">
              <w:t xml:space="preserve">2017 </w:t>
            </w:r>
            <w:r>
              <w:t>z</w:t>
            </w:r>
            <w:r w:rsidRPr="00C97466">
              <w:t>účastnilo díky podpoře agentury CzechTouris</w:t>
            </w:r>
            <w:r w:rsidR="005B352C">
              <w:t>m, odd. Czech Convention Bureau.</w:t>
            </w:r>
          </w:p>
          <w:p w:rsidR="0003188D" w:rsidRDefault="0003188D" w:rsidP="005B352C">
            <w:pPr>
              <w:spacing w:line="360" w:lineRule="auto"/>
              <w:jc w:val="both"/>
            </w:pPr>
            <w:bookmarkStart w:id="0" w:name="_GoBack"/>
            <w:bookmarkEnd w:id="0"/>
          </w:p>
        </w:tc>
      </w:tr>
    </w:tbl>
    <w:p w:rsidR="005B352C" w:rsidRDefault="005B352C" w:rsidP="00466B7B">
      <w:pPr>
        <w:spacing w:after="200" w:line="276" w:lineRule="auto"/>
        <w:rPr>
          <w:b/>
        </w:rPr>
      </w:pPr>
    </w:p>
    <w:p w:rsidR="00711AA9" w:rsidRDefault="00711AA9" w:rsidP="00466B7B">
      <w:pPr>
        <w:spacing w:after="200" w:line="276" w:lineRule="auto"/>
        <w:rPr>
          <w:b/>
        </w:rPr>
      </w:pPr>
    </w:p>
    <w:p w:rsidR="00711AA9" w:rsidRDefault="00711AA9" w:rsidP="00466B7B">
      <w:pPr>
        <w:spacing w:after="200" w:line="276" w:lineRule="auto"/>
        <w:rPr>
          <w:b/>
        </w:rPr>
      </w:pPr>
    </w:p>
    <w:p w:rsidR="0003188D" w:rsidRDefault="00466B7B" w:rsidP="00466B7B">
      <w:pPr>
        <w:spacing w:after="200" w:line="276" w:lineRule="auto"/>
        <w:rPr>
          <w:b/>
        </w:rPr>
      </w:pPr>
      <w:r>
        <w:rPr>
          <w:b/>
        </w:rPr>
        <w:t>FO</w:t>
      </w:r>
      <w:r w:rsidR="0003188D">
        <w:rPr>
          <w:b/>
        </w:rPr>
        <w:t>TODOKUMENTACE</w:t>
      </w:r>
      <w:r w:rsidR="0003188D" w:rsidRPr="00061307">
        <w:rPr>
          <w:b/>
        </w:rPr>
        <w:t>:</w:t>
      </w:r>
    </w:p>
    <w:p w:rsidR="0003188D" w:rsidRPr="00061307" w:rsidRDefault="0003188D" w:rsidP="0003188D">
      <w:pPr>
        <w:rPr>
          <w:b/>
        </w:rPr>
      </w:pPr>
      <w:r w:rsidRPr="0003188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079AD" w:rsidRDefault="008C5284">
      <w:r>
        <w:drawing>
          <wp:inline distT="0" distB="0" distL="0" distR="0">
            <wp:extent cx="6121400" cy="3443605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03_1549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A9E" w:rsidRDefault="003D5A9E"/>
    <w:p w:rsidR="003D5A9E" w:rsidRDefault="003D5A9E" w:rsidP="00484CB5">
      <w:pPr>
        <w:spacing w:after="200" w:line="276" w:lineRule="auto"/>
      </w:pPr>
    </w:p>
    <w:sectPr w:rsidR="003D5A9E" w:rsidSect="0003188D">
      <w:headerReference w:type="default" r:id="rId8"/>
      <w:pgSz w:w="11906" w:h="16838"/>
      <w:pgMar w:top="2836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7692" w:rsidRDefault="00A67692" w:rsidP="005D6FD9">
      <w:r>
        <w:separator/>
      </w:r>
    </w:p>
  </w:endnote>
  <w:endnote w:type="continuationSeparator" w:id="0">
    <w:p w:rsidR="00A67692" w:rsidRDefault="00A67692" w:rsidP="005D6F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7692" w:rsidRDefault="00A67692" w:rsidP="005D6FD9">
      <w:r>
        <w:separator/>
      </w:r>
    </w:p>
  </w:footnote>
  <w:footnote w:type="continuationSeparator" w:id="0">
    <w:p w:rsidR="00A67692" w:rsidRDefault="00A67692" w:rsidP="005D6F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6FD9" w:rsidRDefault="005D6FD9">
    <w:pPr>
      <w:pStyle w:val="Zhlav"/>
    </w:pPr>
  </w:p>
  <w:p w:rsidR="005D6FD9" w:rsidRDefault="005D6FD9" w:rsidP="005D6FD9">
    <w:pPr>
      <w:pStyle w:val="Zhlav"/>
    </w:pPr>
    <w:r>
      <w:rPr>
        <w:noProof/>
        <w:lang w:eastAsia="cs-CZ"/>
      </w:rPr>
      <w:drawing>
        <wp:inline distT="0" distB="0" distL="0" distR="0">
          <wp:extent cx="1676400" cy="676275"/>
          <wp:effectExtent l="0" t="0" r="0" b="9525"/>
          <wp:docPr id="7" name="obrázek 3" descr="CCB_CzT_4c__RGB_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CB_CzT_4c__RGB_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t xml:space="preserve">                             </w:t>
    </w:r>
    <w:r>
      <w:rPr>
        <w:noProof/>
        <w:lang w:eastAsia="cs-CZ"/>
      </w:rPr>
      <w:drawing>
        <wp:inline distT="0" distB="0" distL="0" distR="0">
          <wp:extent cx="3495675" cy="914400"/>
          <wp:effectExtent l="0" t="0" r="9525" b="0"/>
          <wp:docPr id="8" name="Obrázek 8" descr="C:\Users\ICKO9\Desktop\MICE\Logo\MICE-logo_dlouh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CKO9\Desktop\MICE\Logo\MICE-logo_dlouh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567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FD9"/>
    <w:rsid w:val="0003188D"/>
    <w:rsid w:val="000960BD"/>
    <w:rsid w:val="000A4E19"/>
    <w:rsid w:val="0015602C"/>
    <w:rsid w:val="001831CC"/>
    <w:rsid w:val="00252F4E"/>
    <w:rsid w:val="002C08C6"/>
    <w:rsid w:val="00303A31"/>
    <w:rsid w:val="00316F88"/>
    <w:rsid w:val="00320772"/>
    <w:rsid w:val="003D5A9E"/>
    <w:rsid w:val="00423DAF"/>
    <w:rsid w:val="00466B7B"/>
    <w:rsid w:val="00484CB5"/>
    <w:rsid w:val="004E3029"/>
    <w:rsid w:val="00537FA2"/>
    <w:rsid w:val="005B20ED"/>
    <w:rsid w:val="005B352C"/>
    <w:rsid w:val="005D6FD9"/>
    <w:rsid w:val="006013C1"/>
    <w:rsid w:val="007079AD"/>
    <w:rsid w:val="00711AA9"/>
    <w:rsid w:val="00860292"/>
    <w:rsid w:val="00875E0B"/>
    <w:rsid w:val="008C4169"/>
    <w:rsid w:val="008C5284"/>
    <w:rsid w:val="00A67692"/>
    <w:rsid w:val="00C86BCE"/>
    <w:rsid w:val="00D335E2"/>
    <w:rsid w:val="00D47B51"/>
    <w:rsid w:val="00DB3570"/>
    <w:rsid w:val="00E931C3"/>
    <w:rsid w:val="00FD3B70"/>
    <w:rsid w:val="00FF4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D6FD9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15602C"/>
    <w:pPr>
      <w:spacing w:before="100" w:beforeAutospacing="1" w:after="100" w:afterAutospacing="1"/>
      <w:outlineLvl w:val="2"/>
    </w:pPr>
    <w:rPr>
      <w:b/>
      <w:bCs/>
      <w:noProof w:val="0"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D6F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noProof w:val="0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5D6FD9"/>
  </w:style>
  <w:style w:type="paragraph" w:styleId="Zpat">
    <w:name w:val="footer"/>
    <w:basedOn w:val="Normln"/>
    <w:link w:val="ZpatChar"/>
    <w:uiPriority w:val="99"/>
    <w:unhideWhenUsed/>
    <w:rsid w:val="005D6F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noProof w:val="0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5D6FD9"/>
  </w:style>
  <w:style w:type="paragraph" w:styleId="Textbubliny">
    <w:name w:val="Balloon Text"/>
    <w:basedOn w:val="Normln"/>
    <w:link w:val="TextbublinyChar"/>
    <w:uiPriority w:val="99"/>
    <w:semiHidden/>
    <w:unhideWhenUsed/>
    <w:rsid w:val="005D6FD9"/>
    <w:rPr>
      <w:rFonts w:ascii="Tahoma" w:eastAsiaTheme="minorHAnsi" w:hAnsi="Tahoma" w:cs="Tahoma"/>
      <w:noProof w:val="0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6FD9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rsid w:val="0015602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D6FD9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15602C"/>
    <w:pPr>
      <w:spacing w:before="100" w:beforeAutospacing="1" w:after="100" w:afterAutospacing="1"/>
      <w:outlineLvl w:val="2"/>
    </w:pPr>
    <w:rPr>
      <w:b/>
      <w:bCs/>
      <w:noProof w:val="0"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D6F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noProof w:val="0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5D6FD9"/>
  </w:style>
  <w:style w:type="paragraph" w:styleId="Zpat">
    <w:name w:val="footer"/>
    <w:basedOn w:val="Normln"/>
    <w:link w:val="ZpatChar"/>
    <w:uiPriority w:val="99"/>
    <w:unhideWhenUsed/>
    <w:rsid w:val="005D6F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noProof w:val="0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5D6FD9"/>
  </w:style>
  <w:style w:type="paragraph" w:styleId="Textbubliny">
    <w:name w:val="Balloon Text"/>
    <w:basedOn w:val="Normln"/>
    <w:link w:val="TextbublinyChar"/>
    <w:uiPriority w:val="99"/>
    <w:semiHidden/>
    <w:unhideWhenUsed/>
    <w:rsid w:val="005D6FD9"/>
    <w:rPr>
      <w:rFonts w:ascii="Tahoma" w:eastAsiaTheme="minorHAnsi" w:hAnsi="Tahoma" w:cs="Tahoma"/>
      <w:noProof w:val="0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6FD9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rsid w:val="0015602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1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158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ICKO9</dc:creator>
  <cp:lastModifiedBy>ICKO9</cp:lastModifiedBy>
  <cp:revision>3</cp:revision>
  <dcterms:created xsi:type="dcterms:W3CDTF">2017-10-04T06:02:00Z</dcterms:created>
  <dcterms:modified xsi:type="dcterms:W3CDTF">2017-10-04T06:22:00Z</dcterms:modified>
</cp:coreProperties>
</file>