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D9" w:rsidRDefault="005D6FD9" w:rsidP="005D6FD9">
      <w:pPr>
        <w:spacing w:after="120"/>
        <w:jc w:val="center"/>
        <w:rPr>
          <w:sz w:val="40"/>
          <w:szCs w:val="40"/>
        </w:rPr>
      </w:pPr>
    </w:p>
    <w:p w:rsidR="005D6FD9" w:rsidRPr="008E7E01" w:rsidRDefault="00B03D4C" w:rsidP="005D6FD9">
      <w:pPr>
        <w:spacing w:after="240"/>
        <w:jc w:val="center"/>
        <w:rPr>
          <w:sz w:val="40"/>
          <w:szCs w:val="40"/>
        </w:rPr>
      </w:pPr>
      <w:r>
        <w:rPr>
          <w:sz w:val="40"/>
          <w:szCs w:val="40"/>
        </w:rPr>
        <w:t>Tisková zpráva</w:t>
      </w:r>
    </w:p>
    <w:p w:rsidR="005D6FD9" w:rsidRDefault="005D6FD9" w:rsidP="005D6FD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TREND EVENT</w:t>
      </w:r>
      <w:r w:rsidRPr="00A14D9E">
        <w:rPr>
          <w:b/>
          <w:sz w:val="40"/>
          <w:szCs w:val="40"/>
        </w:rPr>
        <w:t xml:space="preserve"> 201</w:t>
      </w:r>
      <w:r>
        <w:rPr>
          <w:b/>
          <w:sz w:val="40"/>
          <w:szCs w:val="40"/>
        </w:rPr>
        <w:t>6</w:t>
      </w:r>
    </w:p>
    <w:p w:rsidR="005D6FD9" w:rsidRDefault="005D6FD9" w:rsidP="005D6FD9">
      <w:pPr>
        <w:jc w:val="center"/>
        <w:rPr>
          <w:sz w:val="40"/>
          <w:szCs w:val="40"/>
        </w:rPr>
      </w:pPr>
    </w:p>
    <w:p w:rsidR="005D6FD9" w:rsidRPr="000420E2" w:rsidRDefault="005D6FD9" w:rsidP="005D6FD9">
      <w:pPr>
        <w:jc w:val="center"/>
        <w:rPr>
          <w:sz w:val="40"/>
          <w:szCs w:val="40"/>
        </w:rPr>
      </w:pPr>
    </w:p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2235"/>
        <w:gridCol w:w="7503"/>
      </w:tblGrid>
      <w:tr w:rsidR="005D6FD9" w:rsidRPr="00061307" w:rsidTr="005D6FD9">
        <w:trPr>
          <w:trHeight w:val="604"/>
        </w:trPr>
        <w:tc>
          <w:tcPr>
            <w:tcW w:w="2235" w:type="dxa"/>
          </w:tcPr>
          <w:p w:rsidR="005D6FD9" w:rsidRPr="00061307" w:rsidRDefault="005D6FD9" w:rsidP="00FB02D1">
            <w:pPr>
              <w:rPr>
                <w:b/>
              </w:rPr>
            </w:pPr>
            <w:r w:rsidRPr="00061307">
              <w:rPr>
                <w:b/>
              </w:rPr>
              <w:t>DATUM:</w:t>
            </w:r>
          </w:p>
        </w:tc>
        <w:tc>
          <w:tcPr>
            <w:tcW w:w="7503" w:type="dxa"/>
          </w:tcPr>
          <w:p w:rsidR="005D6FD9" w:rsidRPr="00061307" w:rsidRDefault="006013C1" w:rsidP="00FB02D1">
            <w:r>
              <w:t>18. října 2016</w:t>
            </w:r>
          </w:p>
        </w:tc>
      </w:tr>
      <w:tr w:rsidR="005D6FD9" w:rsidRPr="00061307" w:rsidTr="005D6FD9">
        <w:trPr>
          <w:trHeight w:val="604"/>
        </w:trPr>
        <w:tc>
          <w:tcPr>
            <w:tcW w:w="2235" w:type="dxa"/>
          </w:tcPr>
          <w:p w:rsidR="005D6FD9" w:rsidRPr="00061307" w:rsidRDefault="005D6FD9" w:rsidP="005D6FD9">
            <w:pPr>
              <w:rPr>
                <w:b/>
              </w:rPr>
            </w:pPr>
            <w:r w:rsidRPr="00061307">
              <w:rPr>
                <w:b/>
              </w:rPr>
              <w:t xml:space="preserve">ÚČEL </w:t>
            </w:r>
            <w:r>
              <w:rPr>
                <w:b/>
              </w:rPr>
              <w:t>C</w:t>
            </w:r>
            <w:r w:rsidRPr="00061307">
              <w:rPr>
                <w:b/>
              </w:rPr>
              <w:t>ESTY:</w:t>
            </w:r>
          </w:p>
        </w:tc>
        <w:tc>
          <w:tcPr>
            <w:tcW w:w="7503" w:type="dxa"/>
          </w:tcPr>
          <w:p w:rsidR="005D6FD9" w:rsidRDefault="005D6FD9" w:rsidP="00D47B51">
            <w:pPr>
              <w:spacing w:line="360" w:lineRule="auto"/>
            </w:pPr>
            <w:r>
              <w:t>P</w:t>
            </w:r>
            <w:r w:rsidRPr="00061307">
              <w:t xml:space="preserve">rezentace </w:t>
            </w:r>
            <w:r>
              <w:t>Královéhradeckého kraje v oblasti kongresového a incentivního cestovního ruchu.</w:t>
            </w:r>
          </w:p>
          <w:p w:rsidR="005D6FD9" w:rsidRPr="00061307" w:rsidRDefault="005D6FD9" w:rsidP="005D6FD9"/>
        </w:tc>
      </w:tr>
      <w:tr w:rsidR="005D6FD9" w:rsidRPr="00061307" w:rsidTr="005D6FD9">
        <w:trPr>
          <w:trHeight w:val="604"/>
        </w:trPr>
        <w:tc>
          <w:tcPr>
            <w:tcW w:w="2235" w:type="dxa"/>
          </w:tcPr>
          <w:p w:rsidR="005D6FD9" w:rsidRPr="00061307" w:rsidRDefault="005D6FD9" w:rsidP="00FB02D1">
            <w:pPr>
              <w:rPr>
                <w:b/>
              </w:rPr>
            </w:pPr>
            <w:r w:rsidRPr="00061307">
              <w:rPr>
                <w:b/>
              </w:rPr>
              <w:t>MÍSTO</w:t>
            </w:r>
            <w:r>
              <w:rPr>
                <w:b/>
              </w:rPr>
              <w:t xml:space="preserve"> </w:t>
            </w:r>
            <w:r w:rsidRPr="00061307">
              <w:rPr>
                <w:b/>
              </w:rPr>
              <w:t>KONÁNÍ:</w:t>
            </w:r>
          </w:p>
          <w:p w:rsidR="005D6FD9" w:rsidRPr="00061307" w:rsidRDefault="005D6FD9" w:rsidP="00FB02D1">
            <w:pPr>
              <w:rPr>
                <w:b/>
              </w:rPr>
            </w:pPr>
          </w:p>
        </w:tc>
        <w:tc>
          <w:tcPr>
            <w:tcW w:w="7503" w:type="dxa"/>
          </w:tcPr>
          <w:p w:rsidR="006013C1" w:rsidRPr="0015602C" w:rsidRDefault="0015602C" w:rsidP="0015602C">
            <w:pPr>
              <w:shd w:val="clear" w:color="auto" w:fill="FFFFFF"/>
              <w:spacing w:after="150" w:line="300" w:lineRule="atLeast"/>
              <w:outlineLvl w:val="2"/>
              <w:rPr>
                <w:rFonts w:ascii="Helvetica" w:hAnsi="Helvetica"/>
                <w:noProof w:val="0"/>
              </w:rPr>
            </w:pPr>
            <w:r w:rsidRPr="0015602C">
              <w:t xml:space="preserve">Konferenční centrum Vision, </w:t>
            </w:r>
            <w:r w:rsidR="006013C1">
              <w:t>Praha, Česká republika</w:t>
            </w:r>
          </w:p>
          <w:p w:rsidR="005D6FD9" w:rsidRPr="00061307" w:rsidRDefault="005D6FD9" w:rsidP="005D6FD9">
            <w:pPr>
              <w:shd w:val="clear" w:color="auto" w:fill="FFFFFF"/>
              <w:spacing w:line="270" w:lineRule="atLeast"/>
            </w:pPr>
          </w:p>
        </w:tc>
      </w:tr>
      <w:tr w:rsidR="006013C1" w:rsidRPr="00061307" w:rsidTr="006013C1">
        <w:trPr>
          <w:trHeight w:val="604"/>
        </w:trPr>
        <w:tc>
          <w:tcPr>
            <w:tcW w:w="2235" w:type="dxa"/>
          </w:tcPr>
          <w:p w:rsidR="006013C1" w:rsidRPr="00061307" w:rsidRDefault="006013C1" w:rsidP="00FB02D1">
            <w:pPr>
              <w:rPr>
                <w:b/>
              </w:rPr>
            </w:pPr>
            <w:r>
              <w:rPr>
                <w:b/>
              </w:rPr>
              <w:t>HODNOCENÍ</w:t>
            </w:r>
            <w:r w:rsidRPr="00061307">
              <w:rPr>
                <w:b/>
              </w:rPr>
              <w:t>:</w:t>
            </w:r>
          </w:p>
          <w:p w:rsidR="006013C1" w:rsidRPr="00061307" w:rsidRDefault="006013C1" w:rsidP="00FB02D1">
            <w:pPr>
              <w:rPr>
                <w:b/>
              </w:rPr>
            </w:pPr>
          </w:p>
        </w:tc>
        <w:tc>
          <w:tcPr>
            <w:tcW w:w="7503" w:type="dxa"/>
          </w:tcPr>
          <w:p w:rsidR="0003188D" w:rsidRDefault="0015602C" w:rsidP="004E3029">
            <w:pPr>
              <w:shd w:val="clear" w:color="auto" w:fill="FFFFFF"/>
              <w:spacing w:line="360" w:lineRule="auto"/>
              <w:jc w:val="both"/>
              <w:outlineLvl w:val="2"/>
            </w:pPr>
            <w:r>
              <w:t xml:space="preserve">18. října 2016 </w:t>
            </w:r>
            <w:r w:rsidR="0003188D">
              <w:t xml:space="preserve">od 13. hodin </w:t>
            </w:r>
            <w:r>
              <w:t>proběhl již 2</w:t>
            </w:r>
            <w:r w:rsidR="0003188D">
              <w:t xml:space="preserve">2. ročník veletrhu Trend Event. </w:t>
            </w:r>
            <w:r>
              <w:t>Veletrh se tentokrát uskutečnil v Konferenčním centru Vision (</w:t>
            </w:r>
            <w:r w:rsidRPr="0015602C">
              <w:t>CONSEQ PARK Velká Chuchle)</w:t>
            </w:r>
            <w:r w:rsidR="0003188D">
              <w:t>.</w:t>
            </w:r>
          </w:p>
          <w:p w:rsidR="006013C1" w:rsidRPr="0015602C" w:rsidRDefault="004E3029" w:rsidP="004E3029">
            <w:pPr>
              <w:shd w:val="clear" w:color="auto" w:fill="FFFFFF"/>
              <w:spacing w:line="360" w:lineRule="auto"/>
              <w:jc w:val="both"/>
              <w:outlineLvl w:val="2"/>
              <w:rPr>
                <w:rFonts w:ascii="Helvetica" w:hAnsi="Helvetica"/>
              </w:rPr>
            </w:pPr>
            <w:r>
              <w:t xml:space="preserve">Dopoledne proběhla konference a následně panelová diskuze se všemi speakry. </w:t>
            </w:r>
            <w:r w:rsidR="0003188D">
              <w:t xml:space="preserve">Součástí </w:t>
            </w:r>
            <w:r>
              <w:t>22. Trend Eventu</w:t>
            </w:r>
            <w:r w:rsidR="0003188D">
              <w:t xml:space="preserve"> byl</w:t>
            </w:r>
            <w:r>
              <w:t xml:space="preserve"> také</w:t>
            </w:r>
            <w:r w:rsidR="0003188D">
              <w:t xml:space="preserve"> bohatý doprovodný program – například umělecká a taneční vystoupení, </w:t>
            </w:r>
            <w:r>
              <w:t>hudební představení, cooking show a další.</w:t>
            </w:r>
            <w:r w:rsidR="0015602C">
              <w:t xml:space="preserve">  </w:t>
            </w:r>
          </w:p>
        </w:tc>
      </w:tr>
      <w:tr w:rsidR="0015602C" w:rsidRPr="00061307" w:rsidTr="006013C1">
        <w:trPr>
          <w:trHeight w:val="604"/>
        </w:trPr>
        <w:tc>
          <w:tcPr>
            <w:tcW w:w="2235" w:type="dxa"/>
          </w:tcPr>
          <w:p w:rsidR="0015602C" w:rsidRDefault="0015602C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</w:tc>
        <w:tc>
          <w:tcPr>
            <w:tcW w:w="7503" w:type="dxa"/>
          </w:tcPr>
          <w:p w:rsidR="00D47B51" w:rsidRDefault="0003188D" w:rsidP="004E3029">
            <w:pPr>
              <w:spacing w:line="360" w:lineRule="auto"/>
              <w:jc w:val="both"/>
            </w:pPr>
            <w:r>
              <w:t xml:space="preserve">Největší zájem na stánku Hradec Králové Region Convention Bureau byl </w:t>
            </w:r>
            <w:r w:rsidR="00D47B51">
              <w:t>o tipy na zajímavá a netradiční místa pro pořádání MICE akcí a dále také o tipy na turistické atraktivity a incentivní programy</w:t>
            </w:r>
            <w:r w:rsidR="004E3029">
              <w:t xml:space="preserve"> v Královéhradeckém kraji</w:t>
            </w:r>
            <w:r>
              <w:t>.</w:t>
            </w:r>
            <w:r w:rsidR="004E3029">
              <w:t xml:space="preserve"> </w:t>
            </w:r>
          </w:p>
          <w:p w:rsidR="0015602C" w:rsidRDefault="0003188D" w:rsidP="004E3029">
            <w:pPr>
              <w:spacing w:line="360" w:lineRule="auto"/>
              <w:jc w:val="both"/>
            </w:pPr>
            <w:r>
              <w:t xml:space="preserve">Díky účasti na veletrhu se nám podařilo získat </w:t>
            </w:r>
            <w:r w:rsidR="00466B7B">
              <w:t>několik</w:t>
            </w:r>
            <w:r>
              <w:t xml:space="preserve"> nových </w:t>
            </w:r>
            <w:r w:rsidR="00466B7B">
              <w:t xml:space="preserve">zajímavých </w:t>
            </w:r>
            <w:r>
              <w:t>kontaktů.</w:t>
            </w:r>
            <w:r w:rsidR="00466B7B">
              <w:t xml:space="preserve"> Hradec Králové Region Convention Bureau děkuje agentuře CzechTourism, odd. Czech Convention Bureau, díky jejíž podpoře se naše kancelář mohla tohoto veletrhu zúčastnit.</w:t>
            </w:r>
          </w:p>
          <w:p w:rsidR="0003188D" w:rsidRDefault="0003188D" w:rsidP="004E3029">
            <w:pPr>
              <w:spacing w:line="360" w:lineRule="auto"/>
              <w:jc w:val="both"/>
            </w:pPr>
          </w:p>
        </w:tc>
      </w:tr>
    </w:tbl>
    <w:p w:rsidR="00466B7B" w:rsidRDefault="00466B7B" w:rsidP="00466B7B">
      <w:pPr>
        <w:spacing w:after="200" w:line="276" w:lineRule="auto"/>
        <w:rPr>
          <w:b/>
        </w:rPr>
      </w:pPr>
    </w:p>
    <w:p w:rsidR="00B03D4C" w:rsidRDefault="00B03D4C" w:rsidP="00466B7B">
      <w:pPr>
        <w:spacing w:after="200" w:line="276" w:lineRule="auto"/>
        <w:rPr>
          <w:b/>
        </w:rPr>
      </w:pPr>
      <w:r>
        <w:rPr>
          <w:b/>
        </w:rPr>
        <w:t>ZPRACOVALA:        Ing. Pavlína Tuschlová</w:t>
      </w:r>
    </w:p>
    <w:p w:rsidR="00B03D4C" w:rsidRDefault="00B03D4C" w:rsidP="00466B7B">
      <w:pPr>
        <w:spacing w:after="200" w:line="276" w:lineRule="auto"/>
        <w:rPr>
          <w:b/>
        </w:rPr>
      </w:pPr>
    </w:p>
    <w:p w:rsidR="0003188D" w:rsidRDefault="00466B7B" w:rsidP="00466B7B">
      <w:pPr>
        <w:spacing w:after="200" w:line="276" w:lineRule="auto"/>
        <w:rPr>
          <w:b/>
        </w:rPr>
      </w:pPr>
      <w:r>
        <w:rPr>
          <w:b/>
        </w:rPr>
        <w:t>FO</w:t>
      </w:r>
      <w:r w:rsidR="0003188D">
        <w:rPr>
          <w:b/>
        </w:rPr>
        <w:t>TODOKUMENTACE</w:t>
      </w:r>
      <w:r w:rsidR="0003188D" w:rsidRPr="00061307">
        <w:rPr>
          <w:b/>
        </w:rPr>
        <w:t>:</w:t>
      </w:r>
    </w:p>
    <w:p w:rsidR="0003188D" w:rsidRDefault="0003188D" w:rsidP="0003188D">
      <w:pPr>
        <w:rPr>
          <w:b/>
        </w:rPr>
      </w:pPr>
    </w:p>
    <w:p w:rsidR="00316F88" w:rsidRDefault="00316F88" w:rsidP="0003188D">
      <w:pPr>
        <w:rPr>
          <w:b/>
        </w:rPr>
      </w:pPr>
    </w:p>
    <w:p w:rsidR="0003188D" w:rsidRPr="00061307" w:rsidRDefault="0003188D" w:rsidP="00B03D4C">
      <w:pPr>
        <w:jc w:val="center"/>
        <w:rPr>
          <w:b/>
        </w:rPr>
      </w:pPr>
      <w:r>
        <w:rPr>
          <w:b/>
        </w:rPr>
        <w:drawing>
          <wp:inline distT="0" distB="0" distL="0" distR="0" wp14:anchorId="085564F7" wp14:editId="4F0F1FE3">
            <wp:extent cx="5867400" cy="4136304"/>
            <wp:effectExtent l="0" t="0" r="0" b="0"/>
            <wp:docPr id="9" name="Obrázek 9" descr="C:\Users\ICKO9\Desktop\MICE\Veletrhy 2016\Fotky\Trend Event\DSC_1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CKO9\Desktop\MICE\Veletrhy 2016\Fotky\Trend Event\DSC_15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3"/>
                    <a:stretch/>
                  </pic:blipFill>
                  <pic:spPr bwMode="auto">
                    <a:xfrm>
                      <a:off x="0" y="0"/>
                      <a:ext cx="5884281" cy="4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79AD" w:rsidRDefault="007079AD">
      <w:bookmarkStart w:id="0" w:name="_GoBack"/>
      <w:bookmarkEnd w:id="0"/>
    </w:p>
    <w:sectPr w:rsidR="007079AD" w:rsidSect="0003188D">
      <w:headerReference w:type="default" r:id="rId8"/>
      <w:pgSz w:w="11906" w:h="16838"/>
      <w:pgMar w:top="283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DA6" w:rsidRDefault="00F36DA6" w:rsidP="005D6FD9">
      <w:r>
        <w:separator/>
      </w:r>
    </w:p>
  </w:endnote>
  <w:endnote w:type="continuationSeparator" w:id="0">
    <w:p w:rsidR="00F36DA6" w:rsidRDefault="00F36DA6" w:rsidP="005D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DA6" w:rsidRDefault="00F36DA6" w:rsidP="005D6FD9">
      <w:r>
        <w:separator/>
      </w:r>
    </w:p>
  </w:footnote>
  <w:footnote w:type="continuationSeparator" w:id="0">
    <w:p w:rsidR="00F36DA6" w:rsidRDefault="00F36DA6" w:rsidP="005D6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D9" w:rsidRDefault="009C34B5">
    <w:pPr>
      <w:pStyle w:val="Zhlav"/>
    </w:pPr>
    <w:r>
      <w:t xml:space="preserve"> </w:t>
    </w:r>
  </w:p>
  <w:p w:rsidR="005D6FD9" w:rsidRDefault="009C34B5" w:rsidP="005D6FD9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4225BE84" wp14:editId="3D0AA731">
          <wp:extent cx="3495675" cy="914400"/>
          <wp:effectExtent l="0" t="0" r="9525" b="0"/>
          <wp:docPr id="8" name="Obrázek 8" descr="C:\Users\ICKO9\Desktop\MICE\Logo\MICE-logo_dlou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CKO9\Desktop\MICE\Logo\MICE-logo_dlouh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   </w:t>
    </w:r>
    <w:r w:rsidR="005D6FD9">
      <w:rPr>
        <w:noProof/>
        <w:lang w:eastAsia="cs-CZ"/>
      </w:rPr>
      <w:drawing>
        <wp:inline distT="0" distB="0" distL="0" distR="0" wp14:anchorId="21CBC59F" wp14:editId="21691FCF">
          <wp:extent cx="1676400" cy="676275"/>
          <wp:effectExtent l="0" t="0" r="0" b="9525"/>
          <wp:docPr id="7" name="obrázek 3" descr="CCB_CzT_4c__RGB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B_CzT_4c__RGB_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6FD9">
      <w:rPr>
        <w:noProof/>
        <w:lang w:eastAsia="cs-CZ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FD9"/>
    <w:rsid w:val="0003188D"/>
    <w:rsid w:val="000A4E19"/>
    <w:rsid w:val="0015602C"/>
    <w:rsid w:val="00303A31"/>
    <w:rsid w:val="00316F88"/>
    <w:rsid w:val="00320772"/>
    <w:rsid w:val="00464D5F"/>
    <w:rsid w:val="00466B7B"/>
    <w:rsid w:val="004E3029"/>
    <w:rsid w:val="005B20ED"/>
    <w:rsid w:val="005D6FD9"/>
    <w:rsid w:val="006013C1"/>
    <w:rsid w:val="007079AD"/>
    <w:rsid w:val="008C4169"/>
    <w:rsid w:val="009C34B5"/>
    <w:rsid w:val="00B03D4C"/>
    <w:rsid w:val="00D47B51"/>
    <w:rsid w:val="00DB3570"/>
    <w:rsid w:val="00E6033A"/>
    <w:rsid w:val="00E931C3"/>
    <w:rsid w:val="00F36DA6"/>
    <w:rsid w:val="00FD3B70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FD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5602C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D6FD9"/>
  </w:style>
  <w:style w:type="paragraph" w:styleId="Zpat">
    <w:name w:val="footer"/>
    <w:basedOn w:val="Normln"/>
    <w:link w:val="Zpat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D6FD9"/>
  </w:style>
  <w:style w:type="paragraph" w:styleId="Textbubliny">
    <w:name w:val="Balloon Text"/>
    <w:basedOn w:val="Normln"/>
    <w:link w:val="TextbublinyChar"/>
    <w:uiPriority w:val="99"/>
    <w:semiHidden/>
    <w:unhideWhenUsed/>
    <w:rsid w:val="005D6FD9"/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FD9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15602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FD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5602C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D6FD9"/>
  </w:style>
  <w:style w:type="paragraph" w:styleId="Zpat">
    <w:name w:val="footer"/>
    <w:basedOn w:val="Normln"/>
    <w:link w:val="Zpat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D6FD9"/>
  </w:style>
  <w:style w:type="paragraph" w:styleId="Textbubliny">
    <w:name w:val="Balloon Text"/>
    <w:basedOn w:val="Normln"/>
    <w:link w:val="TextbublinyChar"/>
    <w:uiPriority w:val="99"/>
    <w:semiHidden/>
    <w:unhideWhenUsed/>
    <w:rsid w:val="005D6FD9"/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FD9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15602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ICKO9</dc:creator>
  <cp:lastModifiedBy>ICKO9</cp:lastModifiedBy>
  <cp:revision>11</cp:revision>
  <dcterms:created xsi:type="dcterms:W3CDTF">2016-11-07T13:22:00Z</dcterms:created>
  <dcterms:modified xsi:type="dcterms:W3CDTF">2017-02-13T13:49:00Z</dcterms:modified>
</cp:coreProperties>
</file>